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281C" w14:textId="77777777" w:rsidR="002D5C21" w:rsidRPr="00BE0D6F" w:rsidRDefault="002D5C21" w:rsidP="002D5C21">
      <w:pPr>
        <w:spacing w:line="276" w:lineRule="auto"/>
        <w:jc w:val="center"/>
        <w:rPr>
          <w:b/>
        </w:rPr>
      </w:pPr>
      <w:r w:rsidRPr="00BE0D6F">
        <w:rPr>
          <w:b/>
        </w:rPr>
        <w:t xml:space="preserve">WSTĘP </w:t>
      </w:r>
    </w:p>
    <w:p w14:paraId="48BD87A6" w14:textId="77777777" w:rsidR="002D5C21" w:rsidRPr="00BE0D6F" w:rsidRDefault="002D5C21" w:rsidP="002D5C21">
      <w:pPr>
        <w:spacing w:line="276" w:lineRule="auto"/>
        <w:jc w:val="both"/>
      </w:pPr>
      <w:r w:rsidRPr="00BE0D6F">
        <w:t>Działając na podstawie:</w:t>
      </w:r>
    </w:p>
    <w:p w14:paraId="2A09BE1A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 xml:space="preserve">Ustawy z dnia 14 grudnia 2016 r. </w:t>
      </w:r>
      <w:r>
        <w:t>Prawo oświatowe</w:t>
      </w:r>
      <w:r w:rsidRPr="00BE0D6F">
        <w:t xml:space="preserve"> (Dz. U. 2019, poz. 1148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E0D6F">
        <w:t xml:space="preserve">). </w:t>
      </w:r>
    </w:p>
    <w:p w14:paraId="52CEBA45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>Ustawy z dnia 14 grudnia 2016 r. Przepisy wprowadzające ustawę Prawo Oświatowe (Dz. U. 2017, poz. 60)</w:t>
      </w:r>
    </w:p>
    <w:p w14:paraId="5FCCC633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>Ustawy z dnia 7 września 1991 r. o systemie oświaty (Dz. U. z 2018 r., poz. 1457</w:t>
      </w:r>
      <w:r>
        <w:t xml:space="preserve"> z </w:t>
      </w:r>
      <w:proofErr w:type="spellStart"/>
      <w:r>
        <w:t>póżn</w:t>
      </w:r>
      <w:proofErr w:type="spellEnd"/>
      <w:r>
        <w:t>. zm.</w:t>
      </w:r>
      <w:r w:rsidRPr="00BE0D6F">
        <w:t xml:space="preserve">). </w:t>
      </w:r>
    </w:p>
    <w:p w14:paraId="4DDC8A43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 xml:space="preserve">Konwencji o prawach dziecka przyjęta przez Zgromadzenie Ogólne Narodów Zjednoczonych dnia 20 listopada 1989 r. (Dz. U. z 1991 r. Nr 120, poz. 526). </w:t>
      </w:r>
    </w:p>
    <w:p w14:paraId="20B11039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>Rozporządzenia  Ministra Edukacji Narodowej z dnia 21 maja 2001 r. w sprawie ramowych statutów publicznego przedszkola oraz publicznych szkół (Dz. U z 2002, poz. 624)</w:t>
      </w:r>
    </w:p>
    <w:p w14:paraId="43C8130E" w14:textId="77777777" w:rsidR="002D5C21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BE0D6F">
        <w:t>Rozporządzenia Prezesa Rady Ministrów z dnia 20 czerwca 2002 r. w sprawie „Zasad techniki prawodawczej” (Dz. U. z 2016 r. poz. 283).</w:t>
      </w:r>
    </w:p>
    <w:p w14:paraId="6D8FCA56" w14:textId="77777777" w:rsidR="002D5C21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E6516E">
        <w:t>Ustawa z 14 grudnia 2016 r. Prawo oświatowe (tekst jedn.: Dz.U. z 2021 r., poz. 1082 ze zm.) - art. 125 ust. 7, art. 125a.</w:t>
      </w:r>
    </w:p>
    <w:p w14:paraId="405245AB" w14:textId="77777777" w:rsidR="002D5C21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E6516E">
        <w:t>Rozporządzenie Ministra Edukacji i Nauki z 22 lipca 2022 r. zmieniające rozporządzenie w sprawie zasad organizacji i udzielania pomocy psychologiczno-pedagogicznej w publicznych przedszkolach, szkołach i placówkach (Dz.U. z 2022 r., poz. 1594)</w:t>
      </w:r>
    </w:p>
    <w:p w14:paraId="2F4797D9" w14:textId="77777777" w:rsidR="002D5C21" w:rsidRPr="00BE0D6F" w:rsidRDefault="002D5C21" w:rsidP="002D5C21">
      <w:pPr>
        <w:numPr>
          <w:ilvl w:val="0"/>
          <w:numId w:val="1"/>
        </w:numPr>
        <w:spacing w:line="276" w:lineRule="auto"/>
        <w:ind w:left="426"/>
        <w:contextualSpacing/>
        <w:jc w:val="both"/>
      </w:pPr>
      <w:r w:rsidRPr="00E6516E">
        <w:t>Rozporządzenie Ministra Edukacji i Nauki z 21 marca 2022 r. w sprawie organizacji kształcenia, wychowania i opieki dzieci i młodzieży będących obywatelami Ukrainy (Dz.U. z 2022 r. poz. 645)</w:t>
      </w:r>
    </w:p>
    <w:p w14:paraId="68993ACB" w14:textId="77777777" w:rsidR="002D5C21" w:rsidRPr="00BE0D6F" w:rsidRDefault="002D5C21" w:rsidP="002D5C21">
      <w:pPr>
        <w:spacing w:line="276" w:lineRule="auto"/>
        <w:jc w:val="both"/>
      </w:pPr>
      <w:r>
        <w:t xml:space="preserve">       </w:t>
      </w:r>
      <w:r w:rsidRPr="00BE0D6F">
        <w:t>uchwala się Statut Zespołu Szkół nr 3 w Jaśle.</w:t>
      </w:r>
    </w:p>
    <w:p w14:paraId="21D0B136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2E5"/>
    <w:multiLevelType w:val="hybridMultilevel"/>
    <w:tmpl w:val="9290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4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1"/>
    <w:rsid w:val="002D5C21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219"/>
  <w15:chartTrackingRefBased/>
  <w15:docId w15:val="{A72B0A19-A594-41D8-826D-0262F562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2023-07-05T12:46:00Z</dcterms:created>
  <dcterms:modified xsi:type="dcterms:W3CDTF">2023-07-05T12:46:00Z</dcterms:modified>
</cp:coreProperties>
</file>